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9F20" w14:textId="77777777" w:rsidR="0051467E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zh-CN"/>
        </w:rPr>
      </w:pPr>
    </w:p>
    <w:p w14:paraId="16B94420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Veřejnoprávní smlouva </w:t>
      </w:r>
    </w:p>
    <w:p w14:paraId="5C774DA0" w14:textId="789592EB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o poskytnutí dotace z rozpočtu obce Bořitov</w:t>
      </w:r>
      <w:r w:rsidRPr="00AC5B98">
        <w:rPr>
          <w:rFonts w:ascii="Book Antiqua" w:eastAsia="Times New Roman" w:hAnsi="Book Antiqua" w:cs="Times New Roman"/>
          <w:sz w:val="24"/>
          <w:szCs w:val="24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č. </w:t>
      </w:r>
      <w:r w:rsidR="00BF026E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4</w:t>
      </w:r>
      <w:r w:rsidR="00C761AD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/202</w:t>
      </w:r>
      <w:r w:rsidR="007A3BA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4</w:t>
      </w:r>
    </w:p>
    <w:p w14:paraId="67E9D055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0FEA4B9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dle zákona č. 128/2000 Sb., o obcích (obecní zřízení), ve znění pozdějších předpisů a zákona č. 250/2000 Sb., o rozpočtových pravidlech územních rozpočtů, ve znění pozdějších předpisů</w:t>
      </w:r>
    </w:p>
    <w:p w14:paraId="2A6272E4" w14:textId="77777777" w:rsidR="0051467E" w:rsidRPr="00AC5B98" w:rsidRDefault="0051467E" w:rsidP="0051467E">
      <w:pPr>
        <w:suppressAutoHyphens/>
        <w:spacing w:after="0" w:line="288" w:lineRule="auto"/>
        <w:rPr>
          <w:rFonts w:ascii="Book Antiqua" w:eastAsia="Times New Roman" w:hAnsi="Book Antiqua" w:cs="Times New Roman"/>
          <w:lang w:eastAsia="zh-CN"/>
        </w:rPr>
      </w:pPr>
    </w:p>
    <w:p w14:paraId="1DDE4D8D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I.</w:t>
      </w:r>
    </w:p>
    <w:p w14:paraId="7451E0F4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Smluvní strany</w:t>
      </w:r>
    </w:p>
    <w:p w14:paraId="042FDC77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3B298365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Poskytovatel: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>
        <w:rPr>
          <w:rFonts w:ascii="Book Antiqua" w:eastAsia="Times New Roman" w:hAnsi="Book Antiqua" w:cs="Times New Roman"/>
          <w:b/>
          <w:lang w:eastAsia="zh-CN"/>
        </w:rPr>
        <w:t>O</w:t>
      </w:r>
      <w:r w:rsidRPr="00AC5B98">
        <w:rPr>
          <w:rFonts w:ascii="Book Antiqua" w:eastAsia="Times New Roman" w:hAnsi="Book Antiqua" w:cs="Times New Roman"/>
          <w:b/>
          <w:lang w:eastAsia="zh-CN"/>
        </w:rPr>
        <w:t>bec Bořitov</w:t>
      </w:r>
    </w:p>
    <w:p w14:paraId="42A27C14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>náměstí U Václava 11, 67921 Bořitov</w:t>
      </w:r>
    </w:p>
    <w:p w14:paraId="6E7EE28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IČO: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  <w:t>00279960</w:t>
      </w:r>
    </w:p>
    <w:p w14:paraId="14C652E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DIČ: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>CZ00279960</w:t>
      </w:r>
    </w:p>
    <w:p w14:paraId="17664DCB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 xml:space="preserve">Komerční banka, a.s., </w:t>
      </w:r>
      <w:proofErr w:type="spellStart"/>
      <w:r w:rsidRPr="00091417">
        <w:rPr>
          <w:rFonts w:ascii="Book Antiqua" w:eastAsia="Times New Roman" w:hAnsi="Book Antiqua" w:cs="Times New Roman"/>
          <w:bCs/>
          <w:lang w:eastAsia="zh-CN"/>
        </w:rPr>
        <w:t>č.ú</w:t>
      </w:r>
      <w:proofErr w:type="spellEnd"/>
      <w:r w:rsidRPr="00091417">
        <w:rPr>
          <w:rFonts w:ascii="Book Antiqua" w:eastAsia="Times New Roman" w:hAnsi="Book Antiqua" w:cs="Times New Roman"/>
          <w:bCs/>
          <w:lang w:eastAsia="zh-CN"/>
        </w:rPr>
        <w:t>. 6229631/0100</w:t>
      </w:r>
    </w:p>
    <w:p w14:paraId="4AC3263C" w14:textId="15020154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zastoupená: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="00C761AD">
        <w:rPr>
          <w:rFonts w:ascii="Book Antiqua" w:eastAsia="Times New Roman" w:hAnsi="Book Antiqua" w:cs="Times New Roman"/>
          <w:bCs/>
          <w:lang w:eastAsia="zh-CN"/>
        </w:rPr>
        <w:t>Antonínem Fojtem, starostou obce</w:t>
      </w:r>
    </w:p>
    <w:p w14:paraId="3B9E9C32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EDB002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 xml:space="preserve">a </w:t>
      </w:r>
    </w:p>
    <w:p w14:paraId="42A2D2A2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7B77563B" w14:textId="13BE68D9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Příjemce: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BF026E">
        <w:rPr>
          <w:rFonts w:ascii="Book Antiqua" w:eastAsia="Times New Roman" w:hAnsi="Book Antiqua" w:cs="Times New Roman"/>
          <w:b/>
          <w:lang w:eastAsia="zh-CN"/>
        </w:rPr>
        <w:t>SH ČMS-SDH Bořitov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2C341D48" w14:textId="347FE43A" w:rsidR="0051467E" w:rsidRPr="00091417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BF026E">
        <w:rPr>
          <w:rFonts w:ascii="Book Antiqua" w:eastAsia="Times New Roman" w:hAnsi="Book Antiqua" w:cs="Times New Roman"/>
          <w:b/>
          <w:lang w:eastAsia="zh-CN"/>
        </w:rPr>
        <w:t>Chlumská 28, 679 21 Bořitov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665412C5" w14:textId="73426A6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IČO: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BF026E">
        <w:rPr>
          <w:rFonts w:ascii="Book Antiqua" w:eastAsia="Times New Roman" w:hAnsi="Book Antiqua" w:cs="Times New Roman"/>
          <w:lang w:eastAsia="zh-CN"/>
        </w:rPr>
        <w:t>49463659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4260F193" w14:textId="15E53B13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zastoupená: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BF026E">
        <w:rPr>
          <w:rFonts w:ascii="Book Antiqua" w:eastAsia="Times New Roman" w:hAnsi="Book Antiqua" w:cs="Times New Roman"/>
          <w:lang w:eastAsia="zh-CN"/>
        </w:rPr>
        <w:t>Martinem Mičánkem, starostou SDH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1C205E5C" w14:textId="71056B25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BF026E">
        <w:rPr>
          <w:rFonts w:ascii="Book Antiqua" w:eastAsia="Times New Roman" w:hAnsi="Book Antiqua" w:cs="Times New Roman"/>
          <w:lang w:eastAsia="zh-CN"/>
        </w:rPr>
        <w:t>211015587/0300</w:t>
      </w:r>
    </w:p>
    <w:p w14:paraId="20D0AD9D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trike/>
          <w:lang w:eastAsia="zh-CN"/>
        </w:rPr>
      </w:pPr>
    </w:p>
    <w:p w14:paraId="00A130B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II.</w:t>
      </w:r>
    </w:p>
    <w:p w14:paraId="42D767D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Základní ustanovení</w:t>
      </w:r>
    </w:p>
    <w:p w14:paraId="5CB6E71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FCC2FB3" w14:textId="1F107B8F" w:rsidR="0051467E" w:rsidRPr="00AC5B98" w:rsidRDefault="0051467E" w:rsidP="0051467E">
      <w:p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2.1</w:t>
      </w:r>
      <w:r w:rsidRPr="00AC5B98">
        <w:rPr>
          <w:rFonts w:ascii="Book Antiqua" w:eastAsia="Times New Roman" w:hAnsi="Book Antiqua" w:cs="Times New Roman"/>
          <w:lang w:eastAsia="zh-CN"/>
        </w:rPr>
        <w:tab/>
        <w:t>Dotace z rozpočtu obce je poskytována na základě žádosti příjemce o poskytnutí dotace z rozpočtu obce Bořitov č.j.  BOR/</w:t>
      </w:r>
      <w:r w:rsidR="007A3BA8">
        <w:rPr>
          <w:rFonts w:ascii="Book Antiqua" w:eastAsia="Times New Roman" w:hAnsi="Book Antiqua" w:cs="Times New Roman"/>
          <w:lang w:eastAsia="zh-CN"/>
        </w:rPr>
        <w:t>882</w:t>
      </w:r>
      <w:r w:rsidR="00C761AD">
        <w:rPr>
          <w:rFonts w:ascii="Book Antiqua" w:eastAsia="Times New Roman" w:hAnsi="Book Antiqua" w:cs="Times New Roman"/>
          <w:lang w:eastAsia="zh-CN"/>
        </w:rPr>
        <w:t>/20</w:t>
      </w:r>
      <w:r w:rsidR="007A3BA8">
        <w:rPr>
          <w:rFonts w:ascii="Book Antiqua" w:eastAsia="Times New Roman" w:hAnsi="Book Antiqua" w:cs="Times New Roman"/>
          <w:lang w:eastAsia="zh-CN"/>
        </w:rPr>
        <w:t>23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ze dne </w:t>
      </w:r>
      <w:r w:rsidR="007A3BA8">
        <w:rPr>
          <w:rFonts w:ascii="Book Antiqua" w:eastAsia="Times New Roman" w:hAnsi="Book Antiqua" w:cs="Times New Roman"/>
          <w:lang w:eastAsia="zh-CN"/>
        </w:rPr>
        <w:t>23.11.2023.</w:t>
      </w:r>
    </w:p>
    <w:p w14:paraId="074ED7C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6B87036" w14:textId="28CC7371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2.2 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O poskytnutí dotace rozhodlo </w:t>
      </w:r>
      <w:r w:rsidR="00EB5B5C">
        <w:rPr>
          <w:rFonts w:ascii="Book Antiqua" w:eastAsia="Times New Roman" w:hAnsi="Book Antiqua" w:cs="Times New Roman"/>
          <w:lang w:eastAsia="zh-CN"/>
        </w:rPr>
        <w:t xml:space="preserve">rada </w:t>
      </w:r>
      <w:proofErr w:type="gramStart"/>
      <w:r w:rsidR="00EB5B5C">
        <w:rPr>
          <w:rFonts w:ascii="Book Antiqua" w:eastAsia="Times New Roman" w:hAnsi="Book Antiqua" w:cs="Times New Roman"/>
          <w:lang w:eastAsia="zh-CN"/>
        </w:rPr>
        <w:t xml:space="preserve">obce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Bořitov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na svém zasedání dne </w:t>
      </w:r>
      <w:r w:rsidR="00EB5B5C">
        <w:rPr>
          <w:rFonts w:ascii="Book Antiqua" w:eastAsia="Times New Roman" w:hAnsi="Book Antiqua" w:cs="Times New Roman"/>
          <w:lang w:eastAsia="zh-CN"/>
        </w:rPr>
        <w:t>15.1.2024</w:t>
      </w:r>
      <w:r w:rsidR="007A3BA8">
        <w:rPr>
          <w:rFonts w:ascii="Book Antiqua" w:eastAsia="Times New Roman" w:hAnsi="Book Antiqua" w:cs="Times New Roman"/>
          <w:lang w:eastAsia="zh-CN"/>
        </w:rPr>
        <w:t xml:space="preserve"> U</w:t>
      </w:r>
      <w:r w:rsidRPr="00AC5B98">
        <w:rPr>
          <w:rFonts w:ascii="Book Antiqua" w:eastAsia="Times New Roman" w:hAnsi="Book Antiqua" w:cs="Times New Roman"/>
          <w:lang w:eastAsia="zh-CN"/>
        </w:rPr>
        <w:t xml:space="preserve">snesením č. </w:t>
      </w:r>
      <w:r w:rsidR="00AA07A2">
        <w:rPr>
          <w:rFonts w:ascii="Book Antiqua" w:eastAsia="Times New Roman" w:hAnsi="Book Antiqua" w:cs="Times New Roman"/>
          <w:lang w:eastAsia="zh-CN"/>
        </w:rPr>
        <w:t>7/1.</w:t>
      </w:r>
    </w:p>
    <w:p w14:paraId="1CB5CB0B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053B2F8E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III.</w:t>
      </w:r>
    </w:p>
    <w:p w14:paraId="4A9C03CC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Výše a způsob poskytnutí dotace</w:t>
      </w:r>
    </w:p>
    <w:p w14:paraId="5E4A7F3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6AFEBC6A" w14:textId="701C528F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3.1. Příjemci je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poskytována investiční dotace ve výši </w:t>
      </w:r>
      <w:r w:rsidR="007A3BA8">
        <w:rPr>
          <w:rFonts w:ascii="Book Antiqua" w:eastAsia="Times New Roman" w:hAnsi="Book Antiqua" w:cs="Times New Roman"/>
          <w:bCs/>
          <w:lang w:eastAsia="zh-CN"/>
        </w:rPr>
        <w:t>200000</w:t>
      </w:r>
      <w:r w:rsidR="00C761AD">
        <w:rPr>
          <w:rFonts w:ascii="Book Antiqua" w:eastAsia="Times New Roman" w:hAnsi="Book Antiqua" w:cs="Times New Roman"/>
          <w:bCs/>
          <w:lang w:eastAsia="zh-CN"/>
        </w:rPr>
        <w:t>,</w:t>
      </w:r>
      <w:proofErr w:type="gramStart"/>
      <w:r w:rsidR="00C761AD">
        <w:rPr>
          <w:rFonts w:ascii="Book Antiqua" w:eastAsia="Times New Roman" w:hAnsi="Book Antiqua" w:cs="Times New Roman"/>
          <w:bCs/>
          <w:lang w:eastAsia="zh-CN"/>
        </w:rPr>
        <w:t xml:space="preserve">-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 Kč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(slovy: </w:t>
      </w:r>
      <w:proofErr w:type="spellStart"/>
      <w:r w:rsidR="007A3BA8">
        <w:rPr>
          <w:rFonts w:ascii="Book Antiqua" w:eastAsia="Times New Roman" w:hAnsi="Book Antiqua" w:cs="Times New Roman"/>
          <w:lang w:eastAsia="zh-CN"/>
        </w:rPr>
        <w:t>dvěstě</w:t>
      </w:r>
      <w:r w:rsidR="00C761AD">
        <w:rPr>
          <w:rFonts w:ascii="Book Antiqua" w:eastAsia="Times New Roman" w:hAnsi="Book Antiqua" w:cs="Times New Roman"/>
          <w:lang w:eastAsia="zh-CN"/>
        </w:rPr>
        <w:t>tisíc</w:t>
      </w:r>
      <w:proofErr w:type="spellEnd"/>
      <w:r w:rsidR="00C761AD">
        <w:rPr>
          <w:rFonts w:ascii="Book Antiqua" w:eastAsia="Times New Roman" w:hAnsi="Book Antiqua" w:cs="Times New Roman"/>
          <w:lang w:eastAsia="zh-CN"/>
        </w:rPr>
        <w:t xml:space="preserve"> </w:t>
      </w:r>
      <w:r>
        <w:rPr>
          <w:rFonts w:ascii="Book Antiqua" w:eastAsia="Times New Roman" w:hAnsi="Book Antiqua" w:cs="Times New Roman"/>
          <w:lang w:eastAsia="zh-CN"/>
        </w:rPr>
        <w:t>korun če</w:t>
      </w:r>
      <w:r w:rsidRPr="00AC5B98">
        <w:rPr>
          <w:rFonts w:ascii="Book Antiqua" w:eastAsia="Times New Roman" w:hAnsi="Book Antiqua" w:cs="Times New Roman"/>
          <w:lang w:eastAsia="zh-CN"/>
        </w:rPr>
        <w:t>ských) na realizaci účelu uvedeného v čl. IV. této smlouvy.</w:t>
      </w:r>
    </w:p>
    <w:p w14:paraId="498F1622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150F849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3.2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NewRomanPSMT" w:hAnsi="Book Antiqua" w:cs="TimesNewRomanPSMT"/>
        </w:rPr>
        <w:t xml:space="preserve">Poskytovatel dotaci příjemci za dohodnutých podmínek poskytuje a příjemce dotaci za uvedených podmínek přijímá. </w:t>
      </w:r>
    </w:p>
    <w:p w14:paraId="6A51CB81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EF8FC89" w14:textId="05BB23FF" w:rsidR="0051467E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3.3</w:t>
      </w:r>
      <w:r w:rsidRPr="00AC5B98">
        <w:rPr>
          <w:rFonts w:ascii="Book Antiqua" w:eastAsia="Times New Roman" w:hAnsi="Book Antiqua" w:cs="Times New Roman"/>
          <w:lang w:eastAsia="zh-CN"/>
        </w:rPr>
        <w:tab/>
        <w:t>Dotace bude poukázána jednorázově bankovním převodem z účtu poskytovatele na účet příjemce oba uvedené v čl. I. smlouvy nejpozději do 30 dnů ode dne podpisu této smlouvy. Dotace je poskytována formou zálohy na dotaci s povinností následného finančního vypořádání dle čl. V.</w:t>
      </w:r>
    </w:p>
    <w:p w14:paraId="7760B03F" w14:textId="77777777" w:rsidR="006854E7" w:rsidRPr="00AC5B98" w:rsidRDefault="006854E7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0FD0A76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5686F98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lastRenderedPageBreak/>
        <w:t>IV.</w:t>
      </w:r>
    </w:p>
    <w:p w14:paraId="1320884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Účel poskytnutí dotace</w:t>
      </w:r>
    </w:p>
    <w:p w14:paraId="62185DB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BA4B79B" w14:textId="77777777" w:rsidR="007A3BA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Tato dotace se poskytuje za účelem</w:t>
      </w:r>
      <w:r w:rsidR="007A3BA8">
        <w:rPr>
          <w:rFonts w:ascii="Book Antiqua" w:eastAsia="Times New Roman" w:hAnsi="Book Antiqua" w:cs="Times New Roman"/>
          <w:b/>
          <w:bCs/>
          <w:lang w:eastAsia="zh-CN"/>
        </w:rPr>
        <w:t xml:space="preserve">: </w:t>
      </w:r>
    </w:p>
    <w:p w14:paraId="3EC6D680" w14:textId="7777777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7A3BA8">
        <w:rPr>
          <w:rFonts w:ascii="Book Antiqua" w:eastAsia="Times New Roman" w:hAnsi="Book Antiqua" w:cs="Times New Roman"/>
          <w:lang w:eastAsia="zh-CN"/>
        </w:rPr>
        <w:t>- na činnost a provoz SDH</w:t>
      </w:r>
    </w:p>
    <w:p w14:paraId="7AAD46F3" w14:textId="39A136B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- na sportovní činnost mládeže, organizování kulturních akcí a akcí pro děti</w:t>
      </w:r>
    </w:p>
    <w:p w14:paraId="0B3A2A54" w14:textId="7777777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- </w:t>
      </w:r>
      <w:r w:rsidR="0051467E"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>
        <w:rPr>
          <w:rFonts w:ascii="Book Antiqua" w:eastAsia="Times New Roman" w:hAnsi="Book Antiqua" w:cs="Times New Roman"/>
          <w:lang w:eastAsia="zh-CN"/>
        </w:rPr>
        <w:t>na nákup drobného dlouhodobého majetku k vybavení, údržbě a úklidu</w:t>
      </w:r>
    </w:p>
    <w:p w14:paraId="08836790" w14:textId="7777777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- na nákup sportovního vybavení</w:t>
      </w:r>
    </w:p>
    <w:p w14:paraId="1FAE31AD" w14:textId="7777777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- na údržbu a opravu vozového parku, včetně pojištění vozidel</w:t>
      </w:r>
    </w:p>
    <w:p w14:paraId="7A967DE4" w14:textId="77777777" w:rsidR="007A3BA8" w:rsidRDefault="007A3BA8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- na údržbu a opravy movitého majetku</w:t>
      </w:r>
    </w:p>
    <w:p w14:paraId="5BCFF41F" w14:textId="664C946D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 Výdaje na účel dotace se stanovují jako základ skutečně uznatelných výdajů. Výdaj bude považován za uznatelný pouze na základě faktur</w:t>
      </w:r>
      <w:r w:rsidR="007A3BA8">
        <w:rPr>
          <w:rFonts w:ascii="Book Antiqua" w:eastAsia="Times New Roman" w:hAnsi="Book Antiqua" w:cs="Times New Roman"/>
          <w:lang w:eastAsia="zh-CN"/>
        </w:rPr>
        <w:t xml:space="preserve"> a dalších dokladů, které mají účetní </w:t>
      </w:r>
      <w:proofErr w:type="gramStart"/>
      <w:r w:rsidR="007A3BA8">
        <w:rPr>
          <w:rFonts w:ascii="Book Antiqua" w:eastAsia="Times New Roman" w:hAnsi="Book Antiqua" w:cs="Times New Roman"/>
          <w:lang w:eastAsia="zh-CN"/>
        </w:rPr>
        <w:t xml:space="preserve">náležitosti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a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to maximálně do výše konečné ceny uvedené ve vyúčtovací faktuře (bez započtení záloh).  </w:t>
      </w:r>
    </w:p>
    <w:p w14:paraId="53D51D6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1D5F7F2" w14:textId="1E84BD35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4.2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</w:t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Z dotace nelze hradit: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komerční, podnikatelské a reklamní aktivity, mzdové</w:t>
      </w:r>
      <w:r>
        <w:rPr>
          <w:rFonts w:ascii="Book Antiqua" w:eastAsia="Times New Roman" w:hAnsi="Book Antiqua" w:cs="Times New Roman"/>
          <w:lang w:eastAsia="zh-CN"/>
        </w:rPr>
        <w:t xml:space="preserve"> a osobní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náklady, občerstvení (mimo odměn účastníkům akce, popř. závodu)</w:t>
      </w:r>
      <w:r>
        <w:rPr>
          <w:rFonts w:ascii="Book Antiqua" w:eastAsia="Times New Roman" w:hAnsi="Book Antiqua" w:cs="Times New Roman"/>
          <w:lang w:eastAsia="zh-CN"/>
        </w:rPr>
        <w:t>,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stravné</w:t>
      </w:r>
      <w:r>
        <w:rPr>
          <w:rFonts w:ascii="Book Antiqua" w:eastAsia="Times New Roman" w:hAnsi="Book Antiqua" w:cs="Times New Roman"/>
          <w:lang w:eastAsia="zh-CN"/>
        </w:rPr>
        <w:t xml:space="preserve"> v rámci cestovních náhrad</w:t>
      </w:r>
      <w:r w:rsidRPr="00AC5B98">
        <w:rPr>
          <w:rFonts w:ascii="Book Antiqua" w:eastAsia="Times New Roman" w:hAnsi="Book Antiqua" w:cs="Times New Roman"/>
          <w:lang w:eastAsia="zh-CN"/>
        </w:rPr>
        <w:t xml:space="preserve">, </w:t>
      </w:r>
      <w:r>
        <w:rPr>
          <w:rFonts w:ascii="Book Antiqua" w:eastAsia="Times New Roman" w:hAnsi="Book Antiqua" w:cs="Times New Roman"/>
          <w:lang w:eastAsia="zh-CN"/>
        </w:rPr>
        <w:t xml:space="preserve">tabákové výrobky a alkoholické nápoje, telefonní, rozhlasové a televizní poplatky, členské příspěvky, přestupy a hostování hráčů, nákup softwarového vybavení, kancelářských potřeb, spotřební elektroniky a příslušenství a služby s tím spojené (kopírování, služby pošty), kurzy a školení, hygienické a drogistické prostředky,  nákup nemovitostí, vyhotovení projektové dokumentace, půjčky, úvěry, leasingy, celní, správní a soudní poplatky, daně s výjimkou DPH, bankovní úvěry, finanční dary,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pokuty, penále, </w:t>
      </w:r>
      <w:r>
        <w:rPr>
          <w:rFonts w:ascii="Book Antiqua" w:eastAsia="Times New Roman" w:hAnsi="Book Antiqua" w:cs="Times New Roman"/>
          <w:lang w:eastAsia="zh-CN"/>
        </w:rPr>
        <w:t xml:space="preserve">úroky z prodlení, manka a škody,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předvolební kampaně politických stran a veškeré náklady bez řádného dokladu. </w:t>
      </w:r>
    </w:p>
    <w:p w14:paraId="7895DE9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896BB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AF57CE2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</w:t>
      </w:r>
      <w:r w:rsidRPr="00AC5B98">
        <w:rPr>
          <w:rFonts w:ascii="Book Antiqua" w:eastAsia="Times New Roman" w:hAnsi="Book Antiqua" w:cs="Times New Roman"/>
          <w:lang w:eastAsia="zh-CN"/>
        </w:rPr>
        <w:t>.</w:t>
      </w:r>
    </w:p>
    <w:p w14:paraId="76C4AF2F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Doba, podmínky, práva a povinnosti příjemce při poskytnutí dotace</w:t>
      </w:r>
    </w:p>
    <w:p w14:paraId="72818A0B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6E99BE75" w14:textId="73291A43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5.1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Příjemce je oprávněn čerpat dotaci na výdaje dle účelu dotace uskutečněné od </w:t>
      </w:r>
      <w:r w:rsidR="001C00AC">
        <w:rPr>
          <w:rFonts w:ascii="Book Antiqua" w:eastAsia="Times New Roman" w:hAnsi="Book Antiqua" w:cs="Times New Roman"/>
          <w:lang w:eastAsia="zh-CN"/>
        </w:rPr>
        <w:t>1.1.202</w:t>
      </w:r>
      <w:r w:rsidR="007A3BA8">
        <w:rPr>
          <w:rFonts w:ascii="Book Antiqua" w:eastAsia="Times New Roman" w:hAnsi="Book Antiqua" w:cs="Times New Roman"/>
          <w:lang w:eastAsia="zh-CN"/>
        </w:rPr>
        <w:t>4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do </w:t>
      </w:r>
      <w:proofErr w:type="gramStart"/>
      <w:r w:rsidR="007A3BA8">
        <w:rPr>
          <w:rFonts w:ascii="Book Antiqua" w:eastAsia="Times New Roman" w:hAnsi="Book Antiqua" w:cs="Times New Roman"/>
          <w:lang w:eastAsia="zh-CN"/>
        </w:rPr>
        <w:t>30.11.2024</w:t>
      </w:r>
      <w:r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zh-CN"/>
        </w:rPr>
        <w:t>,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a tento časový úsek se stanovuje jako doba, v níž má být účelu dotace dosaženo. Prostředky z dotace nelze převádět do následujícího kalendářního roku.</w:t>
      </w:r>
    </w:p>
    <w:p w14:paraId="1B2C6F17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12AE7E1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5.2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vést účetnictví v souladu s obecně závaznými právními předpisy, zejména zákonem č. 563/1991 Sb., o účetnictví, ve znění pozdějších předpisů (dále zákon o účetnictví). Příjemce se zavazuje viditelně označit originální účetní doklady prokazující použití dotace uvedením „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>Hrazeno z dotace obce Bořitov ve výši …….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 xml:space="preserve">Kč“. </w:t>
      </w:r>
    </w:p>
    <w:p w14:paraId="4B278BFF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4732A175" w14:textId="5418A1DA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cs-CZ"/>
        </w:rPr>
        <w:t>5.3</w:t>
      </w:r>
      <w:r w:rsidRPr="00AC5B98">
        <w:rPr>
          <w:rFonts w:ascii="Book Antiqua" w:eastAsia="Times New Roman" w:hAnsi="Book Antiqua" w:cs="Times New Roman"/>
          <w:lang w:eastAsia="cs-CZ"/>
        </w:rPr>
        <w:tab/>
        <w:t xml:space="preserve">Příjemce je </w:t>
      </w:r>
      <w:r>
        <w:rPr>
          <w:rFonts w:ascii="Book Antiqua" w:eastAsia="Times New Roman" w:hAnsi="Book Antiqua" w:cs="Times New Roman"/>
          <w:lang w:eastAsia="cs-CZ"/>
        </w:rPr>
        <w:t xml:space="preserve">povinen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sestavit přehled o čerpání poskytnuté dotace, který předloží poskytovateli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do</w:t>
      </w:r>
      <w:r w:rsidRPr="00AC5B98">
        <w:rPr>
          <w:rFonts w:ascii="Book Antiqua" w:eastAsia="TimesNewRomanPSMT" w:hAnsi="Book Antiqua" w:cs="TimesNewRomanPSMT"/>
          <w:b/>
          <w:bCs/>
        </w:rPr>
        <w:t xml:space="preserve"> </w:t>
      </w:r>
      <w:r>
        <w:rPr>
          <w:rFonts w:ascii="Book Antiqua" w:eastAsia="TimesNewRomanPSMT" w:hAnsi="Book Antiqua" w:cs="TimesNewRomanPSMT"/>
          <w:b/>
          <w:bCs/>
        </w:rPr>
        <w:t>15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. 1</w:t>
      </w:r>
      <w:r>
        <w:rPr>
          <w:rFonts w:ascii="Book Antiqua" w:eastAsia="Times New Roman" w:hAnsi="Book Antiqua" w:cs="Times New Roman"/>
          <w:b/>
          <w:bCs/>
          <w:lang w:eastAsia="cs-CZ"/>
        </w:rPr>
        <w:t>2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7A3BA8">
        <w:rPr>
          <w:rFonts w:ascii="Book Antiqua" w:eastAsia="Times New Roman" w:hAnsi="Book Antiqua" w:cs="Times New Roman"/>
          <w:b/>
          <w:bCs/>
          <w:lang w:eastAsia="cs-CZ"/>
        </w:rPr>
        <w:t>4</w:t>
      </w:r>
      <w:r w:rsidRPr="00AC5B98">
        <w:rPr>
          <w:rFonts w:ascii="Book Antiqua" w:eastAsia="Times New Roman" w:hAnsi="Book Antiqua" w:cs="Times New Roman"/>
          <w:lang w:eastAsia="cs-CZ"/>
        </w:rPr>
        <w:t xml:space="preserve"> na tiskopise</w:t>
      </w:r>
      <w:r>
        <w:rPr>
          <w:rFonts w:ascii="Book Antiqua" w:eastAsia="Times New Roman" w:hAnsi="Book Antiqua" w:cs="Times New Roman"/>
          <w:lang w:eastAsia="cs-CZ"/>
        </w:rPr>
        <w:t>ch „Finanční vypořádání dotace poskytnuté z rozpočtu obce Bořitov“ a „Soupis účetních dokladů k dotaci poskytnuté z rozpočtu obce Bořitov“</w:t>
      </w:r>
      <w:r w:rsidR="007A3BA8">
        <w:rPr>
          <w:rFonts w:ascii="Book Antiqua" w:eastAsia="Times New Roman" w:hAnsi="Book Antiqua" w:cs="Times New Roman"/>
          <w:lang w:eastAsia="cs-CZ"/>
        </w:rPr>
        <w:t>.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Nevyužité finanční prostředky se příjemce zavazuje vrátit na účet poskytovatele č. </w:t>
      </w:r>
      <w:proofErr w:type="spellStart"/>
      <w:r w:rsidRPr="00AC5B98">
        <w:rPr>
          <w:rFonts w:ascii="Book Antiqua" w:eastAsia="Times New Roman" w:hAnsi="Book Antiqua" w:cs="Times New Roman"/>
          <w:lang w:eastAsia="cs-CZ"/>
        </w:rPr>
        <w:t>ú.</w:t>
      </w:r>
      <w:proofErr w:type="spellEnd"/>
      <w:r w:rsidRPr="00AC5B98">
        <w:rPr>
          <w:rFonts w:ascii="Book Antiqua" w:eastAsia="Times New Roman" w:hAnsi="Book Antiqua" w:cs="Times New Roman"/>
          <w:lang w:eastAsia="cs-CZ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>6229631/0100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nejpozději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do 31. 12.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7A3BA8">
        <w:rPr>
          <w:rFonts w:ascii="Book Antiqua" w:eastAsia="Times New Roman" w:hAnsi="Book Antiqua" w:cs="Times New Roman"/>
          <w:b/>
          <w:bCs/>
          <w:lang w:eastAsia="cs-CZ"/>
        </w:rPr>
        <w:t>4.</w:t>
      </w:r>
    </w:p>
    <w:p w14:paraId="7C68EDF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607D8B6C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5.4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informovat poskytovatele o změnách, které mají za následek příjemcovu přeměnu, zrušení s likvidací, sloučení či splynutí s jiným subjektem, také změnu statutárního orgánu příjemce, změnu čísla bankovního účtu, popř. změnu vlastnického vztahu příjemce k věci, na kterou se dotace poskytuje, a to do 10 dnů, ode dne účinnosti změny.</w:t>
      </w:r>
    </w:p>
    <w:p w14:paraId="4B5A89B9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B624FBA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lastRenderedPageBreak/>
        <w:t>5.6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po dobu 10 let od naplnění účelu dotace archivovat žádost včetně příloh, smlouvu o poskytnutí dotace, originály dokladů prokazujících čerpání dotace a finanční vyúčtování dotace.</w:t>
      </w:r>
    </w:p>
    <w:p w14:paraId="3599846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78A081" w14:textId="77777777" w:rsidR="0051467E" w:rsidRPr="00AC5B98" w:rsidRDefault="0051467E" w:rsidP="0051467E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r w:rsidRPr="00AC5B98">
        <w:rPr>
          <w:rFonts w:ascii="Book Antiqua" w:eastAsia="TimesNewRomanPSMT" w:hAnsi="Book Antiqua" w:cs="TimesNewRomanPSMT"/>
        </w:rPr>
        <w:t>5.7</w:t>
      </w:r>
      <w:r w:rsidRPr="00AC5B98">
        <w:rPr>
          <w:rFonts w:ascii="Book Antiqua" w:eastAsia="TimesNewRomanPSMT" w:hAnsi="Book Antiqua" w:cs="TimesNewRomanPSMT"/>
        </w:rPr>
        <w:tab/>
      </w:r>
      <w:r w:rsidRPr="00AC5B98">
        <w:rPr>
          <w:rFonts w:ascii="Book Antiqua" w:eastAsia="Times New Roman" w:hAnsi="Book Antiqua" w:cs="Times New Roman"/>
          <w:bCs/>
        </w:rPr>
        <w:t>Příjemce souhlasí se zveřejněním svého názvu, sídla a výše poskytnuté dotace, případně dalších údajů uvedených ve zvláštních právních předpisech.</w:t>
      </w:r>
    </w:p>
    <w:p w14:paraId="77B26D32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</w:p>
    <w:p w14:paraId="13140C6E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NewRomanPSMT" w:hAnsi="Book Antiqua" w:cs="TimesNewRomanPSMT"/>
        </w:rPr>
        <w:t>5.8</w:t>
      </w:r>
      <w:r w:rsidRPr="00AC5B98">
        <w:rPr>
          <w:rFonts w:ascii="Book Antiqua" w:eastAsia="TimesNewRomanPSMT" w:hAnsi="Book Antiqua" w:cs="TimesNewRomanPSMT"/>
        </w:rPr>
        <w:tab/>
        <w:t xml:space="preserve">Příjemce se </w:t>
      </w:r>
      <w:r w:rsidRPr="00AC5B98">
        <w:rPr>
          <w:rFonts w:ascii="Book Antiqua" w:eastAsia="Times New Roman" w:hAnsi="Book Antiqua" w:cs="Times New Roman"/>
          <w:lang w:eastAsia="zh-CN"/>
        </w:rPr>
        <w:t>zavazuje při pořádání veřejně přístupných akcí zveřejnit na reklamních a obdobných materiálech, že akci pořádá za finanční podpory obce Bořitov.</w:t>
      </w:r>
    </w:p>
    <w:p w14:paraId="032D95C8" w14:textId="6A354FC8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A42A6B1" w14:textId="77777777" w:rsidR="003D6066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6D7C78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VI.</w:t>
      </w:r>
    </w:p>
    <w:p w14:paraId="1F0DCCBA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Důsledky porušení podmínek dotace</w:t>
      </w:r>
    </w:p>
    <w:p w14:paraId="6F73C7C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47C36A61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zh-CN"/>
        </w:rPr>
        <w:t>6.1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cs-CZ"/>
        </w:rPr>
        <w:t>Nedodržení účelu dotace, jakož i neplnění či nesplnění jakékoli povinnosti příjemce vyplývající z této smlouvy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 považuje za porušení rozpočtové kázně podle § 22 zákona č. 250/2000 Sb., o rozpočtových pravidlech územních rozpočtů, ve znění pozdějších předpisů. </w:t>
      </w:r>
    </w:p>
    <w:p w14:paraId="2ED4E81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</w:p>
    <w:p w14:paraId="38D7FCC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cs-CZ"/>
        </w:rPr>
        <w:t>6.2</w:t>
      </w:r>
      <w:r w:rsidRPr="00AC5B98">
        <w:rPr>
          <w:rFonts w:ascii="Book Antiqua" w:eastAsia="Times New Roman" w:hAnsi="Book Antiqua" w:cs="Times New Roman"/>
          <w:lang w:eastAsia="cs-CZ"/>
        </w:rPr>
        <w:tab/>
        <w:t>Poskytovatel uloží příjemci, který se porušení rozpočtové kázně dopustil,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1 000 Kč, neuplatní se.</w:t>
      </w:r>
    </w:p>
    <w:p w14:paraId="2D0F6CB8" w14:textId="77777777" w:rsidR="003D6066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6.3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Za méně závažné porušení podmínek této smlouvy se považuje </w:t>
      </w:r>
      <w:r w:rsidRPr="00AC5B98">
        <w:rPr>
          <w:rFonts w:ascii="Book Antiqua" w:eastAsia="Times New Roman" w:hAnsi="Book Antiqua" w:cs="Times New Roman"/>
          <w:b/>
          <w:lang w:eastAsia="zh-CN"/>
        </w:rPr>
        <w:t>pozdní podání finančního vypořádání dotace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– odvod (vratka) ve výši 1% poskytnuté dotace za každý den prodlení, a to po dobu </w:t>
      </w:r>
      <w:r>
        <w:rPr>
          <w:rFonts w:ascii="Book Antiqua" w:eastAsia="Times New Roman" w:hAnsi="Book Antiqua" w:cs="Times New Roman"/>
          <w:lang w:eastAsia="zh-CN"/>
        </w:rPr>
        <w:t>15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dnů. </w:t>
      </w:r>
    </w:p>
    <w:p w14:paraId="5108B934" w14:textId="1520BB8F" w:rsidR="0051467E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6.4.</w:t>
      </w:r>
      <w:r>
        <w:rPr>
          <w:rFonts w:ascii="Book Antiqua" w:eastAsia="Times New Roman" w:hAnsi="Book Antiqua" w:cs="Times New Roman"/>
          <w:lang w:eastAsia="zh-CN"/>
        </w:rPr>
        <w:tab/>
      </w:r>
      <w:r w:rsidR="0051467E" w:rsidRPr="00314145">
        <w:rPr>
          <w:rFonts w:ascii="Book Antiqua" w:eastAsia="Times New Roman" w:hAnsi="Book Antiqua" w:cs="Times New Roman"/>
          <w:b/>
          <w:bCs/>
          <w:lang w:eastAsia="zh-CN"/>
        </w:rPr>
        <w:t>Nepředložení finančního vypořádání na předepsaných formulářích nebo jeho nepředložení v termínu do 31.12</w:t>
      </w:r>
      <w:r w:rsidR="001C00AC">
        <w:rPr>
          <w:rFonts w:ascii="Book Antiqua" w:eastAsia="Times New Roman" w:hAnsi="Book Antiqua" w:cs="Times New Roman"/>
          <w:b/>
          <w:bCs/>
          <w:lang w:eastAsia="zh-CN"/>
        </w:rPr>
        <w:t>.202</w:t>
      </w:r>
      <w:r w:rsidR="007A3BA8">
        <w:rPr>
          <w:rFonts w:ascii="Book Antiqua" w:eastAsia="Times New Roman" w:hAnsi="Book Antiqua" w:cs="Times New Roman"/>
          <w:b/>
          <w:bCs/>
          <w:lang w:eastAsia="zh-CN"/>
        </w:rPr>
        <w:t>4</w:t>
      </w:r>
      <w:r w:rsidR="0051467E" w:rsidRPr="00AC5B98">
        <w:rPr>
          <w:rFonts w:ascii="Book Antiqua" w:eastAsia="Times New Roman" w:hAnsi="Book Antiqua" w:cs="Times New Roman"/>
          <w:lang w:eastAsia="zh-CN"/>
        </w:rPr>
        <w:t xml:space="preserve"> se považuje za závažné porušení a příjemce je povinen vrátit dotaci v celkové výši.</w:t>
      </w:r>
      <w:r>
        <w:rPr>
          <w:rFonts w:ascii="Book Antiqua" w:eastAsia="Times New Roman" w:hAnsi="Book Antiqua" w:cs="Times New Roman"/>
          <w:lang w:eastAsia="zh-CN"/>
        </w:rPr>
        <w:t xml:space="preserve"> Za závažné porušení se rovněž považuje neodstranění formálních nebo věcných nedostatků finančního vypořádání do 5 kalendářních dnů od výzvy k jejich odstranění a příjemce je rovněž povinen vrátit dotaci v plné výši.</w:t>
      </w:r>
    </w:p>
    <w:p w14:paraId="56B5DD1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9F006C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412CC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VII.</w:t>
      </w:r>
    </w:p>
    <w:p w14:paraId="675FAD60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Kontrola</w:t>
      </w:r>
    </w:p>
    <w:p w14:paraId="5C8B28F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</w:p>
    <w:p w14:paraId="61AF9DE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7.1. Poskytovatel je oprávněn v souladu se zvláštním předpisem zákonem č. 320/2001 Sb., o finanční kontrole ve veřejné správě a o změně některých zákonů (zákon o finanční kontrole), ve znění pozdějších předpisů, zákonem č. 250/2000 Sb., o rozpočtových pravidlech územních rozpočtů, ve znění pozdějších předpisů, </w:t>
      </w:r>
      <w:r w:rsidRPr="00602127">
        <w:rPr>
          <w:rFonts w:ascii="Book Antiqua" w:eastAsia="Times New Roman" w:hAnsi="Book Antiqua" w:cs="Times New Roman"/>
          <w:b/>
          <w:bCs/>
          <w:lang w:eastAsia="zh-CN"/>
        </w:rPr>
        <w:t xml:space="preserve">kdykoliv </w:t>
      </w:r>
      <w:r>
        <w:rPr>
          <w:rFonts w:ascii="Book Antiqua" w:eastAsia="Times New Roman" w:hAnsi="Book Antiqua" w:cs="Times New Roman"/>
          <w:lang w:eastAsia="zh-CN"/>
        </w:rPr>
        <w:t>kontrolovat dodržení podmínek, za kterých byla dotace poskytnuta.</w:t>
      </w:r>
    </w:p>
    <w:p w14:paraId="294A0276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74D244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7.2. Příjemce je povinen poskytnout součinnost při výkonu kontrolní činnosti dle odst. 1 tohoto článku.</w:t>
      </w:r>
    </w:p>
    <w:p w14:paraId="0575DFF0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61C9E61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7.3 Příjemce je povinen umožnit poskytovateli provést kontrolu, jak v průběhu, tak i po ukončení realizace projektu, a to ještě po dobu 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deseti let </w:t>
      </w:r>
      <w:r>
        <w:rPr>
          <w:rFonts w:ascii="Book Antiqua" w:eastAsia="Times New Roman" w:hAnsi="Book Antiqua" w:cs="Times New Roman"/>
          <w:lang w:eastAsia="zh-CN"/>
        </w:rPr>
        <w:t>od ukončení financování projektu ze strany poskytovatele.</w:t>
      </w:r>
    </w:p>
    <w:p w14:paraId="62F4BECF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4907A7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lastRenderedPageBreak/>
        <w:t>7.4. Za pravdivost i správnost finančního vypořádání dotace odpovídá osoba oprávněná jednat za nebo jménem příjemce, která tuto skutečnost ve finančním vypořádání dotace písemně potvrdí svým podpisem.</w:t>
      </w:r>
    </w:p>
    <w:p w14:paraId="26B7868F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9B1DD36" w14:textId="315B3682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1346E9ED" w14:textId="2288F4A1" w:rsidR="003D6066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7B1D7B8F" w14:textId="77777777" w:rsidR="003D6066" w:rsidRPr="00AC5B98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7804279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3E82FE57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VI</w:t>
      </w:r>
      <w:r>
        <w:rPr>
          <w:rFonts w:ascii="Book Antiqua" w:eastAsia="Times New Roman" w:hAnsi="Book Antiqua" w:cs="Times New Roman"/>
          <w:b/>
          <w:lang w:eastAsia="zh-CN"/>
        </w:rPr>
        <w:t>I</w:t>
      </w:r>
      <w:r w:rsidRPr="00AC5B98">
        <w:rPr>
          <w:rFonts w:ascii="Book Antiqua" w:eastAsia="Times New Roman" w:hAnsi="Book Antiqua" w:cs="Times New Roman"/>
          <w:b/>
          <w:lang w:eastAsia="zh-CN"/>
        </w:rPr>
        <w:t>I.</w:t>
      </w:r>
    </w:p>
    <w:p w14:paraId="4264160A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Závěrečná ustanovení</w:t>
      </w:r>
    </w:p>
    <w:p w14:paraId="14AE4D9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7DE31FB2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.1</w:t>
      </w:r>
      <w:r w:rsidRPr="00AC5B98">
        <w:rPr>
          <w:rFonts w:ascii="Book Antiqua" w:eastAsia="Times New Roman" w:hAnsi="Book Antiqua" w:cs="Times New Roman"/>
          <w:lang w:eastAsia="zh-CN"/>
        </w:rPr>
        <w:tab/>
        <w:t>Tato smlouva nabývá platnosti a účinnosti dnem uzavření. Za den uzavření se považuje den podpisu poslední ze smluvních stran.</w:t>
      </w:r>
    </w:p>
    <w:p w14:paraId="0D43F650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34D1E47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.2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Změny smlouvy lze provádět formou písemných vzestupně číslovaných dodatků. </w:t>
      </w:r>
    </w:p>
    <w:p w14:paraId="408F3AA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1C9B64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.3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Tato smlouva je sepsána ve dvou vyhotoveních, z nichž každá ze smluvních stran obdrží jedno vyhotovení.  </w:t>
      </w:r>
    </w:p>
    <w:p w14:paraId="426235E1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4CB9D726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.4</w:t>
      </w:r>
      <w:r w:rsidRPr="00AC5B98">
        <w:rPr>
          <w:rFonts w:ascii="Book Antiqua" w:eastAsia="Times New Roman" w:hAnsi="Book Antiqua" w:cs="Times New Roman"/>
          <w:lang w:eastAsia="zh-CN"/>
        </w:rPr>
        <w:tab/>
        <w:t>Smluvní strany prohlašují, že tato smlouva byla sepsána dle jejich svobodné vůle, na základě pravdivých údajů, nikoli pod nátlakem.</w:t>
      </w:r>
    </w:p>
    <w:p w14:paraId="107FA18D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B656269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8.5. Nedílnou součástí této smlouvy jsou tyto přílohy:</w:t>
      </w:r>
    </w:p>
    <w:p w14:paraId="4B7D14DC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E653D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82BD52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49DBFF0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D95AEA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V Bořitově dne: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                                  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V Bořitově dne: </w:t>
      </w:r>
    </w:p>
    <w:p w14:paraId="47819F3F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52C6FE5D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Za poskytovatele: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>Za příjemce:</w:t>
      </w:r>
    </w:p>
    <w:p w14:paraId="371924C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A3DA53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FB96AA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00CFE2E9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240AE6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66E9FBF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……………………………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  <w:t>…………………….........…</w:t>
      </w:r>
    </w:p>
    <w:p w14:paraId="1CF345E5" w14:textId="74E163B6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            starosta obce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1C00AC">
        <w:rPr>
          <w:rFonts w:ascii="Book Antiqua" w:eastAsia="Times New Roman" w:hAnsi="Book Antiqua" w:cs="Times New Roman"/>
          <w:b/>
          <w:lang w:eastAsia="zh-CN"/>
        </w:rPr>
        <w:t xml:space="preserve">                                                         starosta </w:t>
      </w:r>
      <w:r w:rsidR="006854E7">
        <w:rPr>
          <w:rFonts w:ascii="Book Antiqua" w:eastAsia="Times New Roman" w:hAnsi="Book Antiqua" w:cs="Times New Roman"/>
          <w:b/>
          <w:lang w:eastAsia="zh-CN"/>
        </w:rPr>
        <w:t>SDH</w:t>
      </w:r>
    </w:p>
    <w:p w14:paraId="3BCD1E0F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707044F" w14:textId="77777777" w:rsidR="0051467E" w:rsidRPr="00FD1CB8" w:rsidRDefault="0051467E" w:rsidP="0051467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54CBF442" w14:textId="5ED94310" w:rsidR="00081584" w:rsidRDefault="00081584"/>
    <w:sectPr w:rsidR="0008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7E"/>
    <w:rsid w:val="00081584"/>
    <w:rsid w:val="001C00AC"/>
    <w:rsid w:val="001C420E"/>
    <w:rsid w:val="0025063A"/>
    <w:rsid w:val="003D6066"/>
    <w:rsid w:val="00445B6D"/>
    <w:rsid w:val="0051467E"/>
    <w:rsid w:val="00666A46"/>
    <w:rsid w:val="006854E7"/>
    <w:rsid w:val="007A3BA8"/>
    <w:rsid w:val="00A06A55"/>
    <w:rsid w:val="00AA07A2"/>
    <w:rsid w:val="00BF026E"/>
    <w:rsid w:val="00C761AD"/>
    <w:rsid w:val="00E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AA3A"/>
  <w15:chartTrackingRefBased/>
  <w15:docId w15:val="{E69AAC87-40E2-432E-865F-E56B1F4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Lenka Štěpánková</cp:lastModifiedBy>
  <cp:revision>2</cp:revision>
  <cp:lastPrinted>2024-01-15T12:27:00Z</cp:lastPrinted>
  <dcterms:created xsi:type="dcterms:W3CDTF">2024-01-24T12:49:00Z</dcterms:created>
  <dcterms:modified xsi:type="dcterms:W3CDTF">2024-01-24T12:49:00Z</dcterms:modified>
</cp:coreProperties>
</file>